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EF" w:rsidRDefault="00803CEF" w:rsidP="00803CEF">
      <w:pPr>
        <w:pStyle w:val="Nagwek"/>
        <w:tabs>
          <w:tab w:val="left" w:pos="708"/>
        </w:tabs>
        <w:spacing w:line="360" w:lineRule="auto"/>
        <w:jc w:val="both"/>
      </w:pPr>
      <w:r w:rsidRPr="00803CEF">
        <w:rPr>
          <w:b/>
          <w:sz w:val="28"/>
          <w:szCs w:val="28"/>
        </w:rPr>
        <w:t>Włókiennictwo</w:t>
      </w:r>
      <w:r>
        <w:t xml:space="preserve"> to jedna z najstarszych dziedzin produkcyjnej działalności człowieka. O jego długiej historii i powszechności świadczą liczne wykopaliska archeologiczne w postaci trzepaczek do lnu, wrzecion, motowideł, fragmentów krosien tkackich, czółenek, przęślic i przęślików. Ryciny przedstawiają scenki rodzajowe związane z tkactwem nawet z okresu starożytnego Egiptu. </w:t>
      </w:r>
    </w:p>
    <w:p w:rsidR="00803CEF" w:rsidRDefault="00803CEF" w:rsidP="00803CEF">
      <w:pPr>
        <w:pStyle w:val="Nagwek"/>
        <w:tabs>
          <w:tab w:val="left" w:pos="708"/>
        </w:tabs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Wytwórczość włókiennicza była podstawową gałęzią przemysłu ludowego dawnej wsi. </w:t>
      </w:r>
      <w:r>
        <w:t xml:space="preserve">Bardzo długo nie wychodziła poza ramy wiejskiego gospodarstwa domowego, które było zajęciem głównie kobiecym. </w:t>
      </w:r>
      <w:r>
        <w:rPr>
          <w:szCs w:val="24"/>
        </w:rPr>
        <w:t xml:space="preserve">Wiejskie włókiennictwo opierało się na surowcach rodzimych pochodzenia zwierzęcego (na wełnie owczej – sukiennictwo) i roślinnego (len i konopie – płóciennictwo i powroźnictwo). Upowszechniające się w XII i XIII w. </w:t>
      </w:r>
      <w:r>
        <w:rPr>
          <w:i/>
          <w:szCs w:val="24"/>
        </w:rPr>
        <w:t>krosna poziome</w:t>
      </w:r>
      <w:r>
        <w:rPr>
          <w:szCs w:val="24"/>
        </w:rPr>
        <w:t xml:space="preserve"> spowodowały szybki rozwój tkactwa. Dalszy znaczny rozwój tkactwa nastąpił w XVI wieku. Pojawiły się, a następnie rozpowszechniły </w:t>
      </w:r>
      <w:r>
        <w:rPr>
          <w:i/>
          <w:szCs w:val="24"/>
        </w:rPr>
        <w:t>kołowrotki</w:t>
      </w:r>
      <w:r>
        <w:rPr>
          <w:szCs w:val="24"/>
        </w:rPr>
        <w:t xml:space="preserve">. Powstały wyspecjalizowane grupy rzemieślników wiejskich – sukiennicy, </w:t>
      </w:r>
      <w:proofErr w:type="spellStart"/>
      <w:r>
        <w:rPr>
          <w:szCs w:val="24"/>
        </w:rPr>
        <w:t>płóciennicy</w:t>
      </w:r>
      <w:proofErr w:type="spellEnd"/>
      <w:r>
        <w:rPr>
          <w:szCs w:val="24"/>
        </w:rPr>
        <w:t xml:space="preserve"> i powroźnicy.</w:t>
      </w:r>
      <w:r>
        <w:rPr>
          <w:color w:val="000000"/>
          <w:szCs w:val="24"/>
        </w:rPr>
        <w:t xml:space="preserve"> W Wielkopolsce kołowrotek o napędzie nożnym zaczął się przyjmować w XVII i XVIII w. Wyrobem kołowrotków zajmowali się rzemieślnicy zwani </w:t>
      </w:r>
      <w:proofErr w:type="spellStart"/>
      <w:r>
        <w:rPr>
          <w:i/>
          <w:color w:val="000000"/>
          <w:szCs w:val="24"/>
        </w:rPr>
        <w:t>drekslanami</w:t>
      </w:r>
      <w:proofErr w:type="spellEnd"/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lub </w:t>
      </w:r>
      <w:proofErr w:type="spellStart"/>
      <w:r>
        <w:rPr>
          <w:i/>
          <w:color w:val="000000"/>
          <w:szCs w:val="24"/>
        </w:rPr>
        <w:t>toczkonami</w:t>
      </w:r>
      <w:proofErr w:type="spellEnd"/>
      <w:r>
        <w:rPr>
          <w:color w:val="000000"/>
          <w:szCs w:val="24"/>
        </w:rPr>
        <w:t xml:space="preserve">. </w:t>
      </w:r>
      <w:r>
        <w:t xml:space="preserve">W pierwszej połowie XIX w. gwałtowny wzrost produkcji przemysłowej zahamował rozwój tkactwa wiejskiego i stopniowo doprowadził do jego upadku. </w:t>
      </w:r>
      <w:r>
        <w:rPr>
          <w:szCs w:val="24"/>
        </w:rPr>
        <w:t>Proces ten na ziemiach polskich przebiegał z różnym nasileniem w różnych odstępach czasowych, a najszybciej, bo już z końcem XIX w., dokonał się w Wielkopolsce.</w:t>
      </w:r>
      <w:r>
        <w:rPr>
          <w:color w:val="000000"/>
          <w:szCs w:val="24"/>
        </w:rPr>
        <w:t xml:space="preserve"> Pod kątem obróbki włókna i tkactwa swoiście „zachowawczymi” regionami etnograficznymi jeszcze w latach 90. XX w. były Kurpie, Suwalszczyzna, Podlasie, Lubelszczyzna, z terenów Polski centralnej – okolice Skierniewic i Sieradza, zaś na południu kraju – okolice Nowego Sącza. </w:t>
      </w:r>
      <w:r>
        <w:rPr>
          <w:szCs w:val="24"/>
        </w:rPr>
        <w:t xml:space="preserve">Dziś jedynie w muzealnych salach można spotkać sprzęt używany niegdyś w tym celu przez nasze babki. </w:t>
      </w:r>
    </w:p>
    <w:p w:rsidR="00803CEF" w:rsidRDefault="00803CEF" w:rsidP="00803CEF">
      <w:pPr>
        <w:pStyle w:val="Nagwek"/>
        <w:tabs>
          <w:tab w:val="left" w:pos="708"/>
        </w:tabs>
        <w:spacing w:line="360" w:lineRule="auto"/>
        <w:jc w:val="both"/>
      </w:pPr>
      <w:r>
        <w:tab/>
      </w:r>
      <w:r w:rsidRPr="00803CEF">
        <w:rPr>
          <w:b/>
          <w:sz w:val="28"/>
          <w:szCs w:val="28"/>
        </w:rPr>
        <w:t>Sukiennictwo</w:t>
      </w:r>
      <w:r w:rsidRPr="00803CEF">
        <w:rPr>
          <w:b/>
        </w:rPr>
        <w:t>.</w:t>
      </w:r>
      <w:r>
        <w:t xml:space="preserve"> </w:t>
      </w:r>
      <w:r>
        <w:tab/>
        <w:t xml:space="preserve">W tradycyjnych gospodarstwach chłopskich hodowano </w:t>
      </w:r>
      <w:r>
        <w:rPr>
          <w:i/>
        </w:rPr>
        <w:t>świniarki</w:t>
      </w:r>
      <w:r>
        <w:t xml:space="preserve"> – prymitywną, długowełnistą rasę owiec. Owce </w:t>
      </w:r>
      <w:proofErr w:type="spellStart"/>
      <w:r>
        <w:rPr>
          <w:i/>
        </w:rPr>
        <w:t>merynoskie</w:t>
      </w:r>
      <w:proofErr w:type="spellEnd"/>
      <w:r>
        <w:t xml:space="preserve">, zwane początkowo </w:t>
      </w:r>
      <w:r>
        <w:rPr>
          <w:i/>
        </w:rPr>
        <w:t>pańskimi</w:t>
      </w:r>
      <w:r>
        <w:t xml:space="preserve">, sprowadzone zostały do Polski około 1786 r. Rozpowszechniły się bardzo szybko w owczarniach wielkich właścicieli ziemskich. Surową wełnę uzyskiwano poprzez dwukrotne strzyżenie owiec w ciągu roku (kwiecień – maj oraz październik – listopad). Owce strzyżono specjalnymi nożycami. Następnie wełnę prano lub gręplowano, czyli rozczesywano. Dalsza obróbka surowca odbywała się już na sprzęcie wspólnym dla obróbki i lnu, i wełny. </w:t>
      </w:r>
    </w:p>
    <w:p w:rsidR="00803CEF" w:rsidRDefault="00803CEF" w:rsidP="00803CEF">
      <w:pPr>
        <w:pStyle w:val="Nagwek"/>
        <w:tabs>
          <w:tab w:val="left" w:pos="708"/>
        </w:tabs>
        <w:spacing w:line="360" w:lineRule="auto"/>
        <w:jc w:val="both"/>
      </w:pPr>
      <w:r>
        <w:tab/>
      </w:r>
      <w:r w:rsidRPr="00803CEF">
        <w:rPr>
          <w:b/>
          <w:sz w:val="28"/>
          <w:szCs w:val="28"/>
        </w:rPr>
        <w:t>Płóciennictwo</w:t>
      </w:r>
      <w:r w:rsidRPr="00803CEF">
        <w:rPr>
          <w:b/>
        </w:rPr>
        <w:t>.</w:t>
      </w:r>
      <w:r>
        <w:t xml:space="preserve"> Obróbka wstępna lnu i konopi była skomplikowana i długotrwała. Wykonywano ją na wolnym powietrzu w okresie wczesnojesiennym. Wykorzystywano w tym celu zróżnicowany i specyficzny dla tych czynności sprzęt. Wstępna obróbka polegała kolejno na: oddzieleniu główek nasiennych od słomy, wyroszeniu (lub wymoczeniu) i osuszeniu słomy lnianej, </w:t>
      </w:r>
      <w:r>
        <w:lastRenderedPageBreak/>
        <w:t xml:space="preserve">wymiędleniu słomy za pomocą </w:t>
      </w:r>
      <w:r>
        <w:rPr>
          <w:i/>
        </w:rPr>
        <w:t>międlic</w:t>
      </w:r>
      <w:r>
        <w:t xml:space="preserve"> lub </w:t>
      </w:r>
      <w:r>
        <w:rPr>
          <w:i/>
        </w:rPr>
        <w:t>cierlic</w:t>
      </w:r>
      <w:r>
        <w:t xml:space="preserve">, wytrzepaniu resztki połamanej słomy (paździerzy) i wielokrotnym jej wyczesaniu specjalnymi </w:t>
      </w:r>
      <w:proofErr w:type="spellStart"/>
      <w:r>
        <w:rPr>
          <w:i/>
        </w:rPr>
        <w:t>czesadłami</w:t>
      </w:r>
      <w:proofErr w:type="spellEnd"/>
      <w:r>
        <w:t xml:space="preserve">. </w:t>
      </w:r>
    </w:p>
    <w:p w:rsidR="00803CEF" w:rsidRDefault="00803CEF" w:rsidP="00803CEF">
      <w:pPr>
        <w:pStyle w:val="Nagwek"/>
        <w:tabs>
          <w:tab w:val="left" w:pos="708"/>
        </w:tabs>
        <w:spacing w:line="360" w:lineRule="auto"/>
        <w:jc w:val="both"/>
      </w:pPr>
      <w:r>
        <w:t>Dalszej obróbce włókno podlegało już w pomieszczeniach zamkniętych, na sprzęcie do wyrobu kolejno przędzy, a potem tkaniny, czyli płótna.</w:t>
      </w:r>
    </w:p>
    <w:p w:rsidR="00803CEF" w:rsidRDefault="00803CEF" w:rsidP="00803CEF">
      <w:pPr>
        <w:pStyle w:val="Nagwek"/>
        <w:tabs>
          <w:tab w:val="left" w:pos="708"/>
        </w:tabs>
        <w:spacing w:line="360" w:lineRule="auto"/>
        <w:jc w:val="both"/>
      </w:pPr>
      <w:r>
        <w:rPr>
          <w:i/>
          <w:sz w:val="28"/>
          <w:szCs w:val="28"/>
        </w:rPr>
        <w:tab/>
      </w:r>
      <w:r w:rsidRPr="00803CEF">
        <w:rPr>
          <w:b/>
          <w:i/>
          <w:sz w:val="28"/>
          <w:szCs w:val="28"/>
        </w:rPr>
        <w:t>Kręć się kręć, wrzeciono…</w:t>
      </w:r>
      <w:r>
        <w:rPr>
          <w:i/>
          <w:sz w:val="28"/>
          <w:szCs w:val="28"/>
        </w:rPr>
        <w:t xml:space="preserve"> </w:t>
      </w:r>
      <w:r>
        <w:t xml:space="preserve">Produkcja przędzy odbywała się początkowo na dosyć prostych narzędziach – </w:t>
      </w:r>
      <w:r>
        <w:rPr>
          <w:i/>
        </w:rPr>
        <w:t xml:space="preserve">wrzecionie </w:t>
      </w:r>
      <w:r>
        <w:t>i</w:t>
      </w:r>
      <w:r>
        <w:rPr>
          <w:i/>
        </w:rPr>
        <w:t xml:space="preserve"> przęślicy. </w:t>
      </w:r>
      <w:r>
        <w:t xml:space="preserve">Dużym ułatwieniem w przędzeniu okazał się </w:t>
      </w:r>
      <w:r>
        <w:rPr>
          <w:i/>
        </w:rPr>
        <w:t>kołowrotek</w:t>
      </w:r>
      <w:r>
        <w:t>, który pojawił się w Polsce w XVI wieku</w:t>
      </w:r>
      <w:r>
        <w:rPr>
          <w:i/>
        </w:rPr>
        <w:t>.</w:t>
      </w:r>
      <w:r>
        <w:t xml:space="preserve"> Uprzędzoną na nim nić kolejno: nawijano i porządkowano na </w:t>
      </w:r>
      <w:r>
        <w:rPr>
          <w:i/>
        </w:rPr>
        <w:t>motowidle</w:t>
      </w:r>
      <w:r>
        <w:t>;</w:t>
      </w:r>
      <w:r>
        <w:rPr>
          <w:i/>
        </w:rPr>
        <w:t xml:space="preserve"> </w:t>
      </w:r>
      <w:r>
        <w:t xml:space="preserve">prano w wodzie z dodatkiem ługu, sody, a w późniejszych czasach mydła; nawijano na szpule urządzenia zwanego </w:t>
      </w:r>
      <w:proofErr w:type="spellStart"/>
      <w:r>
        <w:rPr>
          <w:i/>
        </w:rPr>
        <w:t>szpularzem</w:t>
      </w:r>
      <w:proofErr w:type="spellEnd"/>
      <w:r>
        <w:rPr>
          <w:i/>
        </w:rPr>
        <w:t xml:space="preserve"> </w:t>
      </w:r>
      <w:r>
        <w:t xml:space="preserve">albo </w:t>
      </w:r>
      <w:proofErr w:type="spellStart"/>
      <w:r>
        <w:rPr>
          <w:i/>
        </w:rPr>
        <w:t>sukadłem</w:t>
      </w:r>
      <w:proofErr w:type="spellEnd"/>
      <w:r>
        <w:t xml:space="preserve">. Szpule z nicią w dalszej kolejności nakładano w czółenko (w przypadku wątku tkaniny) albo na </w:t>
      </w:r>
      <w:proofErr w:type="spellStart"/>
      <w:r>
        <w:rPr>
          <w:i/>
        </w:rPr>
        <w:t>grotownicę</w:t>
      </w:r>
      <w:proofErr w:type="spellEnd"/>
      <w:r>
        <w:rPr>
          <w:i/>
        </w:rPr>
        <w:t xml:space="preserve"> </w:t>
      </w:r>
      <w:r>
        <w:t xml:space="preserve">(w przypadku osnowy tkaniny). Dopiero na snowadle motano (nawijano) osnowę potrzebną do </w:t>
      </w:r>
      <w:r>
        <w:rPr>
          <w:i/>
        </w:rPr>
        <w:t>warsztatu tkackiego</w:t>
      </w:r>
      <w:r>
        <w:t xml:space="preserve">, zwanego inaczej </w:t>
      </w:r>
      <w:r>
        <w:rPr>
          <w:i/>
        </w:rPr>
        <w:t xml:space="preserve">krosnami tkackimi. </w:t>
      </w:r>
      <w:r>
        <w:t xml:space="preserve">Założenie osnowy na krosna tkackie było trudne i czasochłonne. Czynność ta, najważniejsza ze wszystkich czynności tkackich, wymagała udziału kilku osób. Następnie przystępowano do tkania płótna. </w:t>
      </w:r>
    </w:p>
    <w:p w:rsidR="00803CEF" w:rsidRDefault="00803CEF" w:rsidP="00803CEF">
      <w:pPr>
        <w:spacing w:line="360" w:lineRule="auto"/>
        <w:ind w:firstLine="567"/>
        <w:jc w:val="both"/>
      </w:pPr>
      <w:r>
        <w:t xml:space="preserve">Polską tkaninę ludową charakteryzowała różnorodność techniki wykonania, ornamentu oraz barwy. Do najprostszych technik tkania zalicza się splot płócienny, pokrewny mu splot rypsu płóciennego oraz splot rządkowy. Ornament stanowią pasy, krata i haft przetykany. Najpopularniejsze w większości kraju są pasiaki. Początkowo kolorystycznie skromne (2-3 kolory), w niektórych regionach były kolorystycznie bardzo wzbogacone (np. pasiaki łowickie). Na Podlasiu i Białostocczyźnie wyrabiane są do dziś tkaniny dwuosnowowe, złożone z dwóch warstw o zgeometryzowanym wzornictwie. </w:t>
      </w:r>
    </w:p>
    <w:p w:rsidR="00803CEF" w:rsidRDefault="00803CEF" w:rsidP="00803CEF">
      <w:pPr>
        <w:pStyle w:val="Nagwek"/>
        <w:tabs>
          <w:tab w:val="clear" w:pos="4536"/>
        </w:tabs>
        <w:ind w:left="1417" w:hanging="1559"/>
        <w:jc w:val="both"/>
        <w:rPr>
          <w:sz w:val="20"/>
        </w:rPr>
      </w:pPr>
    </w:p>
    <w:p w:rsidR="00803CEF" w:rsidRDefault="00803CEF" w:rsidP="00803CEF">
      <w:pPr>
        <w:pStyle w:val="Nagwek"/>
        <w:tabs>
          <w:tab w:val="clear" w:pos="4536"/>
        </w:tabs>
        <w:ind w:left="1417" w:hanging="1559"/>
        <w:jc w:val="both"/>
        <w:rPr>
          <w:sz w:val="20"/>
        </w:rPr>
      </w:pPr>
    </w:p>
    <w:p w:rsidR="00803CEF" w:rsidRDefault="00803CEF" w:rsidP="00803CEF">
      <w:pPr>
        <w:pStyle w:val="Nagwek"/>
        <w:tabs>
          <w:tab w:val="clear" w:pos="4536"/>
        </w:tabs>
        <w:ind w:left="1417" w:hanging="1559"/>
        <w:jc w:val="both"/>
        <w:rPr>
          <w:sz w:val="20"/>
        </w:rPr>
      </w:pPr>
    </w:p>
    <w:p w:rsidR="00803CEF" w:rsidRDefault="00803CEF" w:rsidP="00803CEF">
      <w:pPr>
        <w:pStyle w:val="Nagwek"/>
        <w:tabs>
          <w:tab w:val="clear" w:pos="4536"/>
        </w:tabs>
        <w:ind w:left="1417" w:hanging="1559"/>
        <w:jc w:val="both"/>
        <w:rPr>
          <w:sz w:val="20"/>
        </w:rPr>
      </w:pPr>
    </w:p>
    <w:p w:rsidR="00803CEF" w:rsidRDefault="00803CEF" w:rsidP="00803CEF">
      <w:pPr>
        <w:pStyle w:val="Nagwek"/>
        <w:tabs>
          <w:tab w:val="clear" w:pos="4536"/>
        </w:tabs>
        <w:ind w:left="1417" w:hanging="1417"/>
        <w:jc w:val="both"/>
        <w:rPr>
          <w:sz w:val="20"/>
        </w:rPr>
      </w:pPr>
      <w:r>
        <w:rPr>
          <w:sz w:val="20"/>
        </w:rPr>
        <w:t xml:space="preserve">Oprac. dr Hanka Wawruch </w:t>
      </w:r>
    </w:p>
    <w:p w:rsidR="002B1975" w:rsidRDefault="00803CEF"/>
    <w:sectPr w:rsidR="002B1975" w:rsidSect="00803CEF">
      <w:pgSz w:w="11906" w:h="16838" w:code="9"/>
      <w:pgMar w:top="1361" w:right="1134" w:bottom="1361" w:left="1134" w:header="0" w:footer="0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CEF"/>
    <w:rsid w:val="000829F6"/>
    <w:rsid w:val="00134112"/>
    <w:rsid w:val="00155404"/>
    <w:rsid w:val="00803CEF"/>
    <w:rsid w:val="008A4F3F"/>
    <w:rsid w:val="0094587C"/>
    <w:rsid w:val="00996964"/>
    <w:rsid w:val="00B9340A"/>
    <w:rsid w:val="00C239EA"/>
    <w:rsid w:val="00C42CBC"/>
    <w:rsid w:val="00FC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E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03CE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03CEF"/>
    <w:rPr>
      <w:rFonts w:ascii="Times New Roman" w:eastAsia="Times New Roman" w:hAnsi="Times New Roman" w:cs="Times New Roman"/>
      <w:b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2014-04-25T10:12:00Z</dcterms:created>
  <dcterms:modified xsi:type="dcterms:W3CDTF">2014-04-25T10:13:00Z</dcterms:modified>
</cp:coreProperties>
</file>